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480" w:rsidRPr="009D2C7D" w:rsidRDefault="00C36CA6" w:rsidP="00B46E85">
      <w:pPr>
        <w:jc w:val="center"/>
        <w:rPr>
          <w:rFonts w:ascii="HelveticaNeueLTStd-Bd" w:eastAsia="Times New Roman" w:hAnsi="HelveticaNeueLTStd-Bd" w:cs="HelveticaNeueLTStd-Bd"/>
          <w:b/>
          <w:bCs/>
          <w:color w:val="000000" w:themeColor="text1"/>
          <w:sz w:val="36"/>
          <w:szCs w:val="36"/>
          <w:lang w:val="en-GB" w:eastAsia="en-IE"/>
        </w:rPr>
      </w:pPr>
      <w:r w:rsidRPr="009D2C7D">
        <w:rPr>
          <w:rFonts w:ascii="HelveticaNeueLTStd-Bd" w:eastAsia="Times New Roman" w:hAnsi="HelveticaNeueLTStd-Bd" w:cs="HelveticaNeueLTStd-Bd"/>
          <w:b/>
          <w:bCs/>
          <w:color w:val="000000" w:themeColor="text1"/>
          <w:sz w:val="36"/>
          <w:szCs w:val="36"/>
          <w:lang w:val="en-GB" w:eastAsia="en-IE"/>
        </w:rPr>
        <w:t>How to Run</w:t>
      </w:r>
      <w:r w:rsidR="00247480" w:rsidRPr="009D2C7D">
        <w:rPr>
          <w:rFonts w:ascii="HelveticaNeueLTStd-Bd" w:eastAsia="Times New Roman" w:hAnsi="HelveticaNeueLTStd-Bd" w:cs="HelveticaNeueLTStd-Bd"/>
          <w:b/>
          <w:bCs/>
          <w:color w:val="000000" w:themeColor="text1"/>
          <w:sz w:val="36"/>
          <w:szCs w:val="36"/>
          <w:lang w:val="en-GB" w:eastAsia="en-IE"/>
        </w:rPr>
        <w:t xml:space="preserve"> </w:t>
      </w:r>
      <w:r w:rsidR="00554597" w:rsidRPr="009D2C7D">
        <w:rPr>
          <w:rFonts w:ascii="HelveticaNeueLTStd-Bd" w:eastAsia="Times New Roman" w:hAnsi="HelveticaNeueLTStd-Bd" w:cs="HelveticaNeueLTStd-Bd"/>
          <w:b/>
          <w:bCs/>
          <w:color w:val="000000" w:themeColor="text1"/>
          <w:sz w:val="36"/>
          <w:szCs w:val="36"/>
          <w:lang w:val="en-GB" w:eastAsia="en-IE"/>
        </w:rPr>
        <w:t>MISRA-</w:t>
      </w:r>
      <w:r w:rsidR="00247480" w:rsidRPr="009D2C7D">
        <w:rPr>
          <w:rFonts w:ascii="HelveticaNeueLTStd-Bd" w:eastAsia="Times New Roman" w:hAnsi="HelveticaNeueLTStd-Bd" w:cs="HelveticaNeueLTStd-Bd"/>
          <w:b/>
          <w:bCs/>
          <w:color w:val="000000" w:themeColor="text1"/>
          <w:sz w:val="36"/>
          <w:szCs w:val="36"/>
          <w:lang w:val="en-GB" w:eastAsia="en-IE"/>
        </w:rPr>
        <w:t>QAC</w:t>
      </w:r>
      <w:r w:rsidRPr="009D2C7D">
        <w:rPr>
          <w:rFonts w:ascii="HelveticaNeueLTStd-Bd" w:eastAsia="Times New Roman" w:hAnsi="HelveticaNeueLTStd-Bd" w:cs="HelveticaNeueLTStd-Bd"/>
          <w:b/>
          <w:bCs/>
          <w:color w:val="000000" w:themeColor="text1"/>
          <w:sz w:val="36"/>
          <w:szCs w:val="36"/>
          <w:lang w:val="en-GB" w:eastAsia="en-IE"/>
        </w:rPr>
        <w:t xml:space="preserve"> batch files</w:t>
      </w:r>
    </w:p>
    <w:p w:rsidR="004F5706" w:rsidRDefault="004F5706" w:rsidP="00554597">
      <w:pPr>
        <w:pStyle w:val="IMF-H2"/>
        <w:rPr>
          <w:rFonts w:ascii="Arial" w:hAnsi="Arial" w:cs="Arial"/>
          <w:bCs w:val="0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Cs w:val="0"/>
          <w:color w:val="222222"/>
          <w:sz w:val="24"/>
          <w:szCs w:val="24"/>
          <w:shd w:val="clear" w:color="auto" w:fill="FFFFFF"/>
        </w:rPr>
        <w:t>There are several forms of MISRA support that are included in the build of the project. These include:</w:t>
      </w:r>
    </w:p>
    <w:p w:rsidR="004F5706" w:rsidRDefault="004F5706" w:rsidP="004F5706">
      <w:pPr>
        <w:pStyle w:val="IMF-H2"/>
        <w:numPr>
          <w:ilvl w:val="0"/>
          <w:numId w:val="2"/>
        </w:numPr>
        <w:rPr>
          <w:rFonts w:ascii="Arial" w:hAnsi="Arial" w:cs="Arial"/>
          <w:bCs w:val="0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Cs w:val="0"/>
          <w:color w:val="222222"/>
          <w:sz w:val="24"/>
          <w:szCs w:val="24"/>
          <w:shd w:val="clear" w:color="auto" w:fill="FFFFFF"/>
        </w:rPr>
        <w:t>Run QAC analysis batch files manually</w:t>
      </w:r>
    </w:p>
    <w:p w:rsidR="004F5706" w:rsidRDefault="004F5706" w:rsidP="004F5706">
      <w:pPr>
        <w:pStyle w:val="IMF-H2"/>
        <w:numPr>
          <w:ilvl w:val="0"/>
          <w:numId w:val="2"/>
        </w:numPr>
        <w:rPr>
          <w:rFonts w:ascii="Arial" w:hAnsi="Arial" w:cs="Arial"/>
          <w:bCs w:val="0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Cs w:val="0"/>
          <w:color w:val="222222"/>
          <w:sz w:val="24"/>
          <w:szCs w:val="24"/>
          <w:shd w:val="clear" w:color="auto" w:fill="FFFFFF"/>
        </w:rPr>
        <w:t>Run CI scripts to produce MISRA summary information</w:t>
      </w:r>
    </w:p>
    <w:p w:rsidR="004F5706" w:rsidRDefault="00BD2BA7" w:rsidP="004F5706">
      <w:pPr>
        <w:pStyle w:val="IMF-H2"/>
        <w:numPr>
          <w:ilvl w:val="0"/>
          <w:numId w:val="2"/>
        </w:numPr>
        <w:rPr>
          <w:rFonts w:ascii="Arial" w:hAnsi="Arial" w:cs="Arial"/>
          <w:bCs w:val="0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Cs w:val="0"/>
          <w:color w:val="222222"/>
          <w:sz w:val="24"/>
          <w:szCs w:val="24"/>
          <w:shd w:val="clear" w:color="auto" w:fill="FFFFFF"/>
        </w:rPr>
        <w:t xml:space="preserve">*EXPERTS* </w:t>
      </w:r>
      <w:r w:rsidR="004F5706">
        <w:rPr>
          <w:rFonts w:ascii="Arial" w:hAnsi="Arial" w:cs="Arial"/>
          <w:bCs w:val="0"/>
          <w:color w:val="222222"/>
          <w:sz w:val="24"/>
          <w:szCs w:val="24"/>
          <w:shd w:val="clear" w:color="auto" w:fill="FFFFFF"/>
        </w:rPr>
        <w:t>Run the QAC GUI project as an expert and view the results. This can be helpful for detailed reviewing.</w:t>
      </w:r>
    </w:p>
    <w:p w:rsidR="005000AB" w:rsidRDefault="004F5706">
      <w:pP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n-GB" w:eastAsia="en-IE"/>
        </w:rPr>
      </w:pPr>
      <w:r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br w:type="page"/>
      </w:r>
    </w:p>
    <w:p w:rsidR="00554597" w:rsidRPr="009D2C7D" w:rsidRDefault="004F5706" w:rsidP="00554597">
      <w:pPr>
        <w:pStyle w:val="IMF-H2"/>
        <w:rPr>
          <w:color w:val="000000" w:themeColor="text1"/>
          <w:sz w:val="24"/>
          <w:szCs w:val="24"/>
        </w:rPr>
      </w:pPr>
      <w:r>
        <w:rPr>
          <w:rFonts w:ascii="Arial" w:hAnsi="Arial" w:cs="Arial"/>
          <w:bCs w:val="0"/>
          <w:color w:val="222222"/>
          <w:sz w:val="24"/>
          <w:szCs w:val="24"/>
          <w:shd w:val="clear" w:color="auto" w:fill="FFFFFF"/>
        </w:rPr>
        <w:lastRenderedPageBreak/>
        <w:t>HOWTO: Run the QAC analysis batch files manually</w:t>
      </w:r>
    </w:p>
    <w:tbl>
      <w:tblPr>
        <w:tblW w:w="8760" w:type="dxa"/>
        <w:tblBorders>
          <w:top w:val="single" w:sz="8" w:space="0" w:color="289C94"/>
          <w:bottom w:val="single" w:sz="8" w:space="0" w:color="289C94"/>
          <w:insideH w:val="single" w:sz="8" w:space="0" w:color="289C94"/>
          <w:insideV w:val="single" w:sz="8" w:space="0" w:color="289C94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8"/>
        <w:gridCol w:w="8074"/>
      </w:tblGrid>
      <w:tr w:rsidR="00554597" w:rsidTr="00BF3C3A">
        <w:trPr>
          <w:trHeight w:val="41"/>
        </w:trPr>
        <w:tc>
          <w:tcPr>
            <w:tcW w:w="686" w:type="dxa"/>
            <w:gridSpan w:val="2"/>
            <w:tcBorders>
              <w:top w:val="single" w:sz="8" w:space="0" w:color="289C94"/>
              <w:left w:val="nil"/>
              <w:bottom w:val="single" w:sz="8" w:space="0" w:color="289C94"/>
              <w:right w:val="single" w:sz="8" w:space="0" w:color="289C94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54597" w:rsidRDefault="00554597">
            <w:pPr>
              <w:pStyle w:val="IMF-TableHe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8074" w:type="dxa"/>
            <w:tcBorders>
              <w:top w:val="single" w:sz="8" w:space="0" w:color="289C94"/>
              <w:left w:val="single" w:sz="8" w:space="0" w:color="289C94"/>
              <w:bottom w:val="single" w:sz="8" w:space="0" w:color="289C94"/>
              <w:right w:val="nil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54597" w:rsidRPr="00D008C0" w:rsidRDefault="00C10880" w:rsidP="00C10880">
            <w:pPr>
              <w:pStyle w:val="TOC-Style1"/>
              <w:tabs>
                <w:tab w:val="left" w:pos="2040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</w:t>
            </w:r>
            <w:r w:rsidRPr="00C10880">
              <w:rPr>
                <w:color w:val="000000" w:themeColor="text1"/>
                <w:sz w:val="20"/>
                <w:szCs w:val="20"/>
              </w:rPr>
              <w:t xml:space="preserve">reate </w:t>
            </w:r>
            <w:r>
              <w:rPr>
                <w:color w:val="000000" w:themeColor="text1"/>
                <w:sz w:val="20"/>
                <w:szCs w:val="20"/>
              </w:rPr>
              <w:t xml:space="preserve">QAC </w:t>
            </w:r>
            <w:r w:rsidRPr="00C10880">
              <w:rPr>
                <w:color w:val="000000" w:themeColor="text1"/>
                <w:sz w:val="20"/>
                <w:szCs w:val="20"/>
              </w:rPr>
              <w:t>batch files</w:t>
            </w:r>
          </w:p>
        </w:tc>
      </w:tr>
      <w:tr w:rsidR="00554597" w:rsidRPr="00D008C0" w:rsidTr="008D6362">
        <w:trPr>
          <w:trHeight w:val="9260"/>
        </w:trPr>
        <w:tc>
          <w:tcPr>
            <w:tcW w:w="686" w:type="dxa"/>
            <w:gridSpan w:val="2"/>
            <w:tcBorders>
              <w:top w:val="single" w:sz="8" w:space="0" w:color="289C94"/>
              <w:left w:val="nil"/>
              <w:bottom w:val="single" w:sz="8" w:space="0" w:color="289C94"/>
              <w:right w:val="single" w:sz="8" w:space="0" w:color="289C94"/>
            </w:tcBorders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54597" w:rsidRDefault="00554597">
            <w:pPr>
              <w:pStyle w:val="NoParagraphStyle"/>
              <w:spacing w:line="240" w:lineRule="auto"/>
              <w:rPr>
                <w:rFonts w:ascii="HelveticaNeueLTStd-Lt" w:hAnsi="HelveticaNeueLTStd-Lt" w:cs="Times New Roman"/>
                <w:color w:val="auto"/>
                <w:sz w:val="20"/>
                <w:szCs w:val="20"/>
                <w:lang w:val="en-IE"/>
              </w:rPr>
            </w:pPr>
          </w:p>
        </w:tc>
        <w:tc>
          <w:tcPr>
            <w:tcW w:w="8074" w:type="dxa"/>
            <w:tcBorders>
              <w:top w:val="single" w:sz="8" w:space="0" w:color="289C94"/>
              <w:left w:val="single" w:sz="8" w:space="0" w:color="289C94"/>
              <w:bottom w:val="single" w:sz="8" w:space="0" w:color="289C94"/>
              <w:right w:val="nil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36CA6" w:rsidRPr="00BF3C3A" w:rsidRDefault="00D008C0" w:rsidP="00BF3C3A">
            <w:r w:rsidRPr="00BF3C3A">
              <w:t>After we build the project, three batch files are created below the path.</w:t>
            </w:r>
          </w:p>
          <w:p w:rsidR="00C10880" w:rsidRPr="00BF3C3A" w:rsidRDefault="00C10880" w:rsidP="00BF3C3A">
            <w:r w:rsidRPr="00BF3C3A">
              <w:t xml:space="preserve">Our example in this documentation will be </w:t>
            </w:r>
            <w:r w:rsidR="00FC59EE">
              <w:rPr>
                <w:shd w:val="clear" w:color="auto" w:fill="FFFF00"/>
              </w:rPr>
              <w:t>Asr6</w:t>
            </w:r>
            <w:r w:rsidRPr="00BF3C3A">
              <w:t>.</w:t>
            </w:r>
          </w:p>
          <w:p w:rsidR="001D13E0" w:rsidRDefault="001D13E0" w:rsidP="00BF3C3A">
            <w:r w:rsidRPr="00BF3C3A">
              <w:t>The path</w:t>
            </w:r>
            <w:r w:rsidR="00BB16A5" w:rsidRPr="00BF3C3A">
              <w:t xml:space="preserve"> of the batch files</w:t>
            </w:r>
            <w:r w:rsidRPr="00BF3C3A">
              <w:t xml:space="preserve"> depends on the build configuration</w:t>
            </w:r>
            <w:r w:rsidR="00C36CA6" w:rsidRPr="00BF3C3A">
              <w:t>.</w:t>
            </w:r>
          </w:p>
          <w:p w:rsidR="001D13E0" w:rsidRDefault="006227E9">
            <w:pPr>
              <w:pStyle w:val="IMF-Table1"/>
              <w:rPr>
                <w:rFonts w:ascii="Arial" w:hAnsi="Arial" w:cs="Arial"/>
                <w:color w:val="000000" w:themeColor="text1"/>
                <w:shd w:val="clear" w:color="auto" w:fill="F8F9FA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8F9FA"/>
              </w:rPr>
              <w:t>Example:</w:t>
            </w:r>
          </w:p>
          <w:p w:rsidR="00BB16A5" w:rsidRPr="00C36CA6" w:rsidRDefault="00FC59EE">
            <w:pPr>
              <w:pStyle w:val="IMF-Table1"/>
              <w:rPr>
                <w:rFonts w:ascii="Arial" w:hAnsi="Arial" w:cs="Arial"/>
                <w:b/>
                <w:color w:val="000000" w:themeColor="text1"/>
                <w:shd w:val="clear" w:color="auto" w:fill="FFFF00"/>
              </w:rPr>
            </w:pPr>
            <w:r>
              <w:rPr>
                <w:rFonts w:ascii="Arial" w:hAnsi="Arial" w:cs="Arial"/>
                <w:b/>
                <w:color w:val="000000" w:themeColor="text1"/>
                <w:shd w:val="clear" w:color="auto" w:fill="FFFF00"/>
              </w:rPr>
              <w:t>…</w:t>
            </w:r>
            <w:r w:rsidRPr="00FC59EE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00"/>
              </w:rPr>
              <w:t>\Asr6\Build\</w:t>
            </w:r>
            <w:proofErr w:type="spellStart"/>
            <w:r w:rsidRPr="00FC59EE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00"/>
              </w:rPr>
              <w:t>Tmp</w:t>
            </w:r>
            <w:proofErr w:type="spellEnd"/>
            <w:r w:rsidRPr="00FC59EE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00"/>
              </w:rPr>
              <w:t>\F0Bw16_App_default\</w:t>
            </w:r>
            <w:proofErr w:type="spellStart"/>
            <w:r w:rsidRPr="00FC59EE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00"/>
              </w:rPr>
              <w:t>qac</w:t>
            </w:r>
            <w:proofErr w:type="spellEnd"/>
          </w:p>
          <w:p w:rsidR="005000AB" w:rsidRDefault="005000AB">
            <w:pPr>
              <w:pStyle w:val="IMF-Table1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578"/>
            </w:tblGrid>
            <w:tr w:rsidR="005000AB" w:rsidTr="005000AB">
              <w:trPr>
                <w:trHeight w:val="2774"/>
              </w:trPr>
              <w:tc>
                <w:tcPr>
                  <w:tcW w:w="7578" w:type="dxa"/>
                </w:tcPr>
                <w:p w:rsidR="005000AB" w:rsidRDefault="005000AB">
                  <w:pPr>
                    <w:pStyle w:val="IMF-Table1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>
                    <w:object w:dxaOrig="7290" w:dyaOrig="343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64.6pt;height:171.65pt" o:ole="">
                        <v:imagedata r:id="rId9" o:title=""/>
                      </v:shape>
                      <o:OLEObject Type="Embed" ProgID="PBrush" ShapeID="_x0000_i1025" DrawAspect="Content" ObjectID="_1635843312" r:id="rId10"/>
                    </w:object>
                  </w:r>
                </w:p>
              </w:tc>
            </w:tr>
          </w:tbl>
          <w:p w:rsidR="00C36CA6" w:rsidRDefault="00C36CA6">
            <w:pPr>
              <w:pStyle w:val="IMF-Table1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5000AB" w:rsidRDefault="004F1278" w:rsidP="005000AB">
            <w:pPr>
              <w:pStyle w:val="IMF-Table1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T</w:t>
            </w: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>h</w:t>
            </w:r>
            <w:r w:rsidR="005000AB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>ere</w:t>
            </w: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 xml:space="preserve"> </w:t>
            </w:r>
            <w:r w:rsidR="005000AB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 xml:space="preserve">are </w:t>
            </w: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 xml:space="preserve">three </w:t>
            </w:r>
            <w:r w:rsidR="003C610C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 xml:space="preserve">(optional) </w:t>
            </w:r>
            <w:r w:rsidRPr="004F1278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>batch file</w:t>
            </w: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>s</w:t>
            </w:r>
            <w:r w:rsidR="005000AB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 xml:space="preserve"> example based on </w:t>
            </w:r>
            <w:r w:rsidR="005000AB" w:rsidRPr="005000AB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>F0Bw16_App_default</w:t>
            </w:r>
            <w:r w:rsidR="005000AB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>):</w:t>
            </w:r>
          </w:p>
          <w:p w:rsidR="005000AB" w:rsidRDefault="005000AB" w:rsidP="005000AB">
            <w:pPr>
              <w:pStyle w:val="IMF-Table1"/>
              <w:numPr>
                <w:ilvl w:val="0"/>
                <w:numId w:val="3"/>
              </w:numP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 xml:space="preserve">. </w:t>
            </w:r>
            <w:r w:rsidRPr="005000AB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>_F0Bw16_App_default_qac_QAC-8.1.2-R_analyze.bat</w:t>
            </w:r>
          </w:p>
          <w:p w:rsidR="005000AB" w:rsidRDefault="005000AB" w:rsidP="005000AB">
            <w:pPr>
              <w:pStyle w:val="IMF-Table1"/>
              <w:numPr>
                <w:ilvl w:val="0"/>
                <w:numId w:val="3"/>
              </w:numP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 xml:space="preserve">. </w:t>
            </w:r>
            <w:r w:rsidRPr="005000AB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>_F0Bw16_App_default_qac_QAC-8.1.2-R_</w:t>
            </w: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>report</w:t>
            </w:r>
            <w:r w:rsidRPr="005000AB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>.bat</w:t>
            </w:r>
          </w:p>
          <w:p w:rsidR="00AC70D9" w:rsidRDefault="00AC70D9" w:rsidP="00AC70D9">
            <w:pPr>
              <w:pStyle w:val="IMF-Table1"/>
              <w:numPr>
                <w:ilvl w:val="0"/>
                <w:numId w:val="3"/>
              </w:numP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 xml:space="preserve">. </w:t>
            </w:r>
            <w:r w:rsidRPr="005000AB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>_F0Bw16_App</w:t>
            </w: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>_default_qac_QAC-8.1.2-R_view</w:t>
            </w:r>
            <w:r w:rsidRPr="005000AB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>.bat</w:t>
            </w:r>
          </w:p>
          <w:p w:rsidR="005000AB" w:rsidRDefault="005000AB" w:rsidP="005000AB">
            <w:pPr>
              <w:pStyle w:val="IMF-Table1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</w:pPr>
          </w:p>
          <w:p w:rsidR="005000AB" w:rsidRDefault="005000AB" w:rsidP="005000AB">
            <w:pPr>
              <w:pStyle w:val="IMF-Table1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 xml:space="preserve">Each one of these batch </w:t>
            </w:r>
            <w:r w:rsidRPr="005000AB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>files ha</w:t>
            </w: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>s a</w:t>
            </w:r>
            <w:r w:rsidRPr="005000AB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 xml:space="preserve"> different purposes and can be used for expert </w:t>
            </w: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n-US" w:eastAsia="en-US"/>
              </w:rPr>
              <w:t>analyses. See the descriptions below.</w:t>
            </w:r>
          </w:p>
          <w:p w:rsidR="005000AB" w:rsidRPr="005000AB" w:rsidRDefault="005000AB" w:rsidP="005000AB">
            <w:pPr>
              <w:pStyle w:val="IMF-Table1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54597" w:rsidTr="00BF3C3A">
        <w:trPr>
          <w:trHeight w:val="41"/>
        </w:trPr>
        <w:tc>
          <w:tcPr>
            <w:tcW w:w="686" w:type="dxa"/>
            <w:gridSpan w:val="2"/>
            <w:tcBorders>
              <w:top w:val="single" w:sz="8" w:space="0" w:color="289C94"/>
              <w:left w:val="nil"/>
              <w:bottom w:val="single" w:sz="8" w:space="0" w:color="289C94"/>
              <w:right w:val="single" w:sz="8" w:space="0" w:color="289C94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54597" w:rsidRDefault="00554597">
            <w:pPr>
              <w:pStyle w:val="IMF-TableHe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8074" w:type="dxa"/>
            <w:tcBorders>
              <w:top w:val="single" w:sz="8" w:space="0" w:color="289C94"/>
              <w:left w:val="single" w:sz="8" w:space="0" w:color="289C94"/>
              <w:bottom w:val="single" w:sz="8" w:space="0" w:color="289C94"/>
              <w:right w:val="nil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54597" w:rsidRPr="00D008C0" w:rsidRDefault="00C36CA6" w:rsidP="002C1A95">
            <w:pPr>
              <w:pStyle w:val="TOC-Style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114CD5">
              <w:rPr>
                <w:color w:val="000000" w:themeColor="text1"/>
                <w:sz w:val="20"/>
                <w:szCs w:val="20"/>
              </w:rPr>
              <w:t>R</w:t>
            </w:r>
            <w:r w:rsidR="005E2AA8">
              <w:rPr>
                <w:color w:val="000000" w:themeColor="text1"/>
                <w:sz w:val="20"/>
                <w:szCs w:val="20"/>
              </w:rPr>
              <w:t>un:</w:t>
            </w:r>
            <w:r w:rsidR="005E2AA8">
              <w:rPr>
                <w:color w:val="000000" w:themeColor="text1"/>
                <w:sz w:val="20"/>
                <w:szCs w:val="20"/>
              </w:rPr>
              <w:br/>
            </w:r>
            <w:r w:rsidR="00AC70D9" w:rsidRPr="00AC70D9">
              <w:rPr>
                <w:color w:val="000000" w:themeColor="text1"/>
                <w:sz w:val="20"/>
                <w:szCs w:val="20"/>
              </w:rPr>
              <w:t>_F0Bw16_App_default</w:t>
            </w:r>
            <w:r w:rsidR="00BB16A5" w:rsidRPr="00BB16A5">
              <w:rPr>
                <w:color w:val="000000" w:themeColor="text1"/>
                <w:sz w:val="20"/>
                <w:szCs w:val="20"/>
              </w:rPr>
              <w:t>_qac_QAC-8.1.2-R_analyze.bat</w:t>
            </w:r>
          </w:p>
        </w:tc>
      </w:tr>
      <w:tr w:rsidR="00554597" w:rsidTr="00BF3C3A">
        <w:trPr>
          <w:trHeight w:val="41"/>
        </w:trPr>
        <w:tc>
          <w:tcPr>
            <w:tcW w:w="686" w:type="dxa"/>
            <w:gridSpan w:val="2"/>
            <w:tcBorders>
              <w:top w:val="single" w:sz="8" w:space="0" w:color="289C94"/>
              <w:left w:val="nil"/>
              <w:bottom w:val="single" w:sz="8" w:space="0" w:color="289C94"/>
              <w:right w:val="single" w:sz="8" w:space="0" w:color="289C94"/>
            </w:tcBorders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54597" w:rsidRDefault="00554597">
            <w:pPr>
              <w:pStyle w:val="NoParagraphStyle"/>
              <w:spacing w:line="240" w:lineRule="auto"/>
              <w:rPr>
                <w:rFonts w:ascii="HelveticaNeueLTStd-Lt" w:hAnsi="HelveticaNeueLTStd-Lt" w:cs="Times New Roman"/>
                <w:color w:val="auto"/>
                <w:sz w:val="20"/>
                <w:szCs w:val="20"/>
                <w:lang w:val="en-IE"/>
              </w:rPr>
            </w:pPr>
          </w:p>
        </w:tc>
        <w:tc>
          <w:tcPr>
            <w:tcW w:w="8074" w:type="dxa"/>
            <w:tcBorders>
              <w:top w:val="single" w:sz="8" w:space="0" w:color="289C94"/>
              <w:left w:val="single" w:sz="8" w:space="0" w:color="289C94"/>
              <w:bottom w:val="single" w:sz="8" w:space="0" w:color="289C94"/>
              <w:right w:val="nil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36CA6" w:rsidRPr="005000AB" w:rsidRDefault="00FD429A" w:rsidP="005000AB">
            <w:r w:rsidRPr="00BC081C">
              <w:t>Th</w:t>
            </w:r>
            <w:r w:rsidR="00B563DF">
              <w:t xml:space="preserve">is batch file runs QAC analysis on all source files in the configuration. </w:t>
            </w:r>
            <w:r w:rsidR="00B563DF" w:rsidRPr="00BC081C">
              <w:t>Th</w:t>
            </w:r>
            <w:r w:rsidR="00B563DF">
              <w:t>is batch file</w:t>
            </w:r>
            <w:r w:rsidRPr="00BC081C">
              <w:t xml:space="preserve"> should be run as first, because this makes the analysis and generates some </w:t>
            </w:r>
            <w:r w:rsidR="00A253E5" w:rsidRPr="00BC081C">
              <w:t>summary</w:t>
            </w:r>
            <w:r w:rsidR="005F1A30">
              <w:t xml:space="preserve">, which include </w:t>
            </w:r>
            <w:r w:rsidRPr="00BC081C">
              <w:t>warnings</w:t>
            </w:r>
            <w:r w:rsidR="002E0506">
              <w:t xml:space="preserve">, dataflow problems, </w:t>
            </w:r>
            <w:r w:rsidR="00A253E5" w:rsidRPr="00BC081C">
              <w:t>software defects,</w:t>
            </w:r>
            <w:r w:rsidR="002E0506">
              <w:t xml:space="preserve"> and</w:t>
            </w:r>
            <w:r w:rsidR="00A253E5" w:rsidRPr="00BC081C">
              <w:t xml:space="preserve"> language implementation errors.</w:t>
            </w:r>
          </w:p>
        </w:tc>
      </w:tr>
      <w:tr w:rsidR="00554597" w:rsidTr="00BF3C3A">
        <w:trPr>
          <w:trHeight w:val="41"/>
        </w:trPr>
        <w:tc>
          <w:tcPr>
            <w:tcW w:w="686" w:type="dxa"/>
            <w:gridSpan w:val="2"/>
            <w:tcBorders>
              <w:top w:val="single" w:sz="8" w:space="0" w:color="289C94"/>
              <w:left w:val="nil"/>
              <w:bottom w:val="single" w:sz="8" w:space="0" w:color="289C94"/>
              <w:right w:val="single" w:sz="8" w:space="0" w:color="289C94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54597" w:rsidRDefault="00554597">
            <w:pPr>
              <w:pStyle w:val="IMF-TableHe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3.0</w:t>
            </w:r>
          </w:p>
        </w:tc>
        <w:tc>
          <w:tcPr>
            <w:tcW w:w="8074" w:type="dxa"/>
            <w:tcBorders>
              <w:top w:val="single" w:sz="8" w:space="0" w:color="289C94"/>
              <w:left w:val="single" w:sz="8" w:space="0" w:color="289C94"/>
              <w:bottom w:val="single" w:sz="8" w:space="0" w:color="289C94"/>
              <w:right w:val="nil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BB16A5" w:rsidRPr="00D008C0" w:rsidRDefault="00AC70D9" w:rsidP="00AC70D9">
            <w:pPr>
              <w:pStyle w:val="TOC-Style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Run: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AC70D9">
              <w:rPr>
                <w:color w:val="000000" w:themeColor="text1"/>
                <w:sz w:val="20"/>
                <w:szCs w:val="20"/>
              </w:rPr>
              <w:t>_F0Bw16_App_default</w:t>
            </w:r>
            <w:r w:rsidRPr="00BB16A5">
              <w:rPr>
                <w:color w:val="000000" w:themeColor="text1"/>
                <w:sz w:val="20"/>
                <w:szCs w:val="20"/>
              </w:rPr>
              <w:t>_qac_QAC-8.1.2-R_</w:t>
            </w:r>
            <w:r>
              <w:rPr>
                <w:color w:val="000000" w:themeColor="text1"/>
                <w:sz w:val="20"/>
                <w:szCs w:val="20"/>
              </w:rPr>
              <w:t>report</w:t>
            </w:r>
            <w:r w:rsidRPr="00BB16A5">
              <w:rPr>
                <w:color w:val="000000" w:themeColor="text1"/>
                <w:sz w:val="20"/>
                <w:szCs w:val="20"/>
              </w:rPr>
              <w:t>.bat</w:t>
            </w:r>
            <w:r w:rsidRPr="00D008C0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54597" w:rsidTr="00BF3C3A">
        <w:trPr>
          <w:trHeight w:val="1463"/>
        </w:trPr>
        <w:tc>
          <w:tcPr>
            <w:tcW w:w="686" w:type="dxa"/>
            <w:gridSpan w:val="2"/>
            <w:tcBorders>
              <w:top w:val="single" w:sz="8" w:space="0" w:color="289C94"/>
              <w:left w:val="nil"/>
              <w:bottom w:val="single" w:sz="8" w:space="0" w:color="289C94"/>
              <w:right w:val="single" w:sz="8" w:space="0" w:color="289C94"/>
            </w:tcBorders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54597" w:rsidRDefault="00554597">
            <w:pPr>
              <w:pStyle w:val="NoParagraphStyle"/>
              <w:spacing w:line="240" w:lineRule="auto"/>
              <w:rPr>
                <w:rFonts w:ascii="HelveticaNeueLTStd-Lt" w:hAnsi="HelveticaNeueLTStd-Lt" w:cs="Times New Roman"/>
                <w:color w:val="auto"/>
                <w:sz w:val="20"/>
                <w:szCs w:val="20"/>
                <w:lang w:val="en-IE"/>
              </w:rPr>
            </w:pPr>
          </w:p>
        </w:tc>
        <w:tc>
          <w:tcPr>
            <w:tcW w:w="8074" w:type="dxa"/>
            <w:tcBorders>
              <w:top w:val="single" w:sz="8" w:space="0" w:color="289C94"/>
              <w:left w:val="single" w:sz="8" w:space="0" w:color="289C94"/>
              <w:bottom w:val="single" w:sz="8" w:space="0" w:color="289C94"/>
              <w:right w:val="nil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3C610C" w:rsidRDefault="00980379" w:rsidP="00980379">
            <w:r>
              <w:t>Th</w:t>
            </w:r>
            <w:r w:rsidR="00B563DF">
              <w:t>is batch file creates QAC MISRA reports</w:t>
            </w:r>
            <w:r w:rsidR="003C610C">
              <w:t>.</w:t>
            </w:r>
            <w:r w:rsidR="003C610C">
              <w:br/>
              <w:t>(You must first run *_analyze.bat shown above).</w:t>
            </w:r>
          </w:p>
          <w:p w:rsidR="00980379" w:rsidRPr="00980379" w:rsidRDefault="00B563DF" w:rsidP="00980379">
            <w:r>
              <w:t>These reports</w:t>
            </w:r>
            <w:r w:rsidR="00980379">
              <w:t xml:space="preserve"> help to find problems, </w:t>
            </w:r>
            <w:r w:rsidR="009D2C7D" w:rsidRPr="009D2C7D">
              <w:t xml:space="preserve">showing where to </w:t>
            </w:r>
            <w:r w:rsidR="00980379" w:rsidRPr="00980379">
              <w:t>get a better look</w:t>
            </w:r>
            <w:r w:rsidR="009D2C7D" w:rsidRPr="009D2C7D">
              <w:t xml:space="preserve"> and identifying areas where the most work is needed.</w:t>
            </w:r>
            <w:r w:rsidR="00980379" w:rsidRPr="00980379">
              <w:t xml:space="preserve"> </w:t>
            </w:r>
          </w:p>
          <w:p w:rsidR="009D2C7D" w:rsidRDefault="009D2C7D" w:rsidP="00583A65">
            <w:r w:rsidRPr="00583A65">
              <w:rPr>
                <w:b/>
              </w:rPr>
              <w:t>Compliance Report:</w:t>
            </w:r>
            <w:r w:rsidRPr="00583A65">
              <w:t xml:space="preserve"> </w:t>
            </w:r>
            <w:r w:rsidR="00583A65" w:rsidRPr="00583A65">
              <w:t xml:space="preserve">Shows </w:t>
            </w:r>
            <w:r w:rsidRPr="00583A65">
              <w:t xml:space="preserve">areas </w:t>
            </w:r>
            <w:r w:rsidR="00583A65" w:rsidRPr="00583A65">
              <w:t>that need  more improvement</w:t>
            </w:r>
            <w:r w:rsidR="00583A65">
              <w:t xml:space="preserve"> </w:t>
            </w:r>
            <w:r w:rsidRPr="00583A65">
              <w:t>to get a higher level of compliance</w:t>
            </w:r>
            <w:r w:rsidR="00583A65">
              <w:t>.</w:t>
            </w:r>
          </w:p>
          <w:p w:rsidR="00583A65" w:rsidRDefault="00583A65" w:rsidP="00583A65">
            <w:r w:rsidRPr="00583A65">
              <w:rPr>
                <w:b/>
              </w:rPr>
              <w:t>Code Review Report</w:t>
            </w:r>
            <w:r w:rsidRPr="00D64461">
              <w:t>:</w:t>
            </w:r>
            <w:r w:rsidR="00D64461">
              <w:t xml:space="preserve"> </w:t>
            </w:r>
            <w:r w:rsidR="00D64461" w:rsidRPr="00D64461">
              <w:t>suitable for peer-review en</w:t>
            </w:r>
            <w:r w:rsidR="00D64461">
              <w:t xml:space="preserve">abling design, optimization and </w:t>
            </w:r>
            <w:r w:rsidR="00D64461" w:rsidRPr="00D64461">
              <w:t>requirements</w:t>
            </w:r>
          </w:p>
          <w:p w:rsidR="00D64461" w:rsidRDefault="00D64461" w:rsidP="00583A65">
            <w:r w:rsidRPr="00D64461">
              <w:rPr>
                <w:b/>
                <w:bCs/>
              </w:rPr>
              <w:t>Metric Data Report</w:t>
            </w:r>
            <w:r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D64461">
              <w:t>Provides an XML file as a source for quality metrics.</w:t>
            </w:r>
          </w:p>
          <w:p w:rsidR="009D2C7D" w:rsidRPr="00BC081C" w:rsidRDefault="00D64461" w:rsidP="00BC081C">
            <w:r w:rsidRPr="00D64461">
              <w:rPr>
                <w:b/>
              </w:rPr>
              <w:t>Suppression Report:</w:t>
            </w:r>
            <w:r>
              <w:t xml:space="preserve"> shows </w:t>
            </w:r>
            <w:r w:rsidRPr="00D64461">
              <w:t xml:space="preserve">discrete information about diagnostic messages that were suppressed </w:t>
            </w:r>
            <w:r w:rsidR="00BC081C">
              <w:t xml:space="preserve"> </w:t>
            </w:r>
            <w:hyperlink r:id="rId11" w:history="1">
              <w:r w:rsidR="00BC081C" w:rsidRPr="00BC081C">
                <w:t>throughout</w:t>
              </w:r>
            </w:hyperlink>
            <w:r w:rsidR="00BC081C">
              <w:rPr>
                <w:rFonts w:ascii="inherit" w:hAnsi="inherit" w:cs="Arial"/>
                <w:color w:val="074D7E"/>
                <w:sz w:val="21"/>
                <w:szCs w:val="21"/>
                <w:lang w:val="en"/>
              </w:rPr>
              <w:t xml:space="preserve"> </w:t>
            </w:r>
            <w:r w:rsidRPr="00D64461">
              <w:t>the analysis</w:t>
            </w:r>
          </w:p>
        </w:tc>
      </w:tr>
      <w:tr w:rsidR="00554597" w:rsidTr="00BF3C3A">
        <w:trPr>
          <w:trHeight w:val="41"/>
        </w:trPr>
        <w:tc>
          <w:tcPr>
            <w:tcW w:w="686" w:type="dxa"/>
            <w:gridSpan w:val="2"/>
            <w:tcBorders>
              <w:top w:val="single" w:sz="8" w:space="0" w:color="289C94"/>
              <w:left w:val="nil"/>
              <w:bottom w:val="single" w:sz="8" w:space="0" w:color="289C94"/>
              <w:right w:val="single" w:sz="8" w:space="0" w:color="289C94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54597" w:rsidRDefault="00554597">
            <w:pPr>
              <w:pStyle w:val="IMF-TableHe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8074" w:type="dxa"/>
            <w:tcBorders>
              <w:top w:val="single" w:sz="8" w:space="0" w:color="289C94"/>
              <w:left w:val="single" w:sz="8" w:space="0" w:color="289C94"/>
              <w:bottom w:val="single" w:sz="8" w:space="0" w:color="289C94"/>
              <w:right w:val="nil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54597" w:rsidRPr="00D008C0" w:rsidRDefault="00AC70D9" w:rsidP="00AC70D9">
            <w:pPr>
              <w:pStyle w:val="TOC-Style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Run: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AC70D9">
              <w:rPr>
                <w:color w:val="000000" w:themeColor="text1"/>
                <w:sz w:val="20"/>
                <w:szCs w:val="20"/>
              </w:rPr>
              <w:t>_F0Bw16_App_default</w:t>
            </w:r>
            <w:r w:rsidRPr="00BB16A5">
              <w:rPr>
                <w:color w:val="000000" w:themeColor="text1"/>
                <w:sz w:val="20"/>
                <w:szCs w:val="20"/>
              </w:rPr>
              <w:t>_qac_QAC-8.1.2-R_</w:t>
            </w:r>
            <w:r>
              <w:rPr>
                <w:color w:val="000000" w:themeColor="text1"/>
                <w:sz w:val="20"/>
                <w:szCs w:val="20"/>
              </w:rPr>
              <w:t>view</w:t>
            </w:r>
            <w:r w:rsidRPr="00BB16A5">
              <w:rPr>
                <w:color w:val="000000" w:themeColor="text1"/>
                <w:sz w:val="20"/>
                <w:szCs w:val="20"/>
              </w:rPr>
              <w:t>.bat</w:t>
            </w:r>
          </w:p>
        </w:tc>
      </w:tr>
      <w:tr w:rsidR="00554597" w:rsidTr="00F13E3A">
        <w:trPr>
          <w:trHeight w:val="2781"/>
        </w:trPr>
        <w:tc>
          <w:tcPr>
            <w:tcW w:w="678" w:type="dxa"/>
            <w:tcBorders>
              <w:top w:val="single" w:sz="8" w:space="0" w:color="289C94"/>
              <w:left w:val="nil"/>
              <w:bottom w:val="single" w:sz="8" w:space="0" w:color="289C94"/>
              <w:right w:val="single" w:sz="8" w:space="0" w:color="289C94"/>
            </w:tcBorders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54597" w:rsidRDefault="00554597">
            <w:pPr>
              <w:pStyle w:val="NoParagraphStyle"/>
              <w:spacing w:line="240" w:lineRule="auto"/>
              <w:rPr>
                <w:rFonts w:ascii="HelveticaNeueLTStd-Lt" w:hAnsi="HelveticaNeueLTStd-Lt" w:cs="Times New Roman"/>
                <w:color w:val="auto"/>
                <w:sz w:val="20"/>
                <w:szCs w:val="20"/>
                <w:lang w:val="en-IE"/>
              </w:rPr>
            </w:pPr>
          </w:p>
        </w:tc>
        <w:tc>
          <w:tcPr>
            <w:tcW w:w="8082" w:type="dxa"/>
            <w:gridSpan w:val="2"/>
            <w:tcBorders>
              <w:top w:val="single" w:sz="8" w:space="0" w:color="289C94"/>
              <w:left w:val="single" w:sz="8" w:space="0" w:color="289C94"/>
              <w:bottom w:val="single" w:sz="8" w:space="0" w:color="289C94"/>
              <w:right w:val="nil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E09F9" w:rsidRDefault="003C610C" w:rsidP="008E09F9">
            <w:r>
              <w:t>(You must first run *_analyze.bat shown above).</w:t>
            </w:r>
            <w:r>
              <w:br/>
            </w:r>
            <w:r w:rsidR="00980379">
              <w:t>This</w:t>
            </w:r>
            <w:r w:rsidR="00BC081C">
              <w:t xml:space="preserve"> </w:t>
            </w:r>
            <w:r w:rsidR="00B563DF">
              <w:t xml:space="preserve">batch file </w:t>
            </w:r>
            <w:r w:rsidR="00BC081C">
              <w:t xml:space="preserve">calls </w:t>
            </w:r>
            <w:r w:rsidR="00980379">
              <w:t>the message browser, which</w:t>
            </w:r>
            <w:r w:rsidR="008E09F9">
              <w:t xml:space="preserve"> </w:t>
            </w:r>
            <w:r w:rsidR="008E09F9" w:rsidRPr="008E09F9">
              <w:t>is shown  into three panes</w:t>
            </w:r>
            <w:r w:rsidR="008E09F9">
              <w:t>:</w:t>
            </w:r>
          </w:p>
          <w:p w:rsidR="008E09F9" w:rsidRPr="008E09F9" w:rsidRDefault="008E09F9" w:rsidP="008E09F9">
            <w:r w:rsidRPr="008E09F9">
              <w:rPr>
                <w:b/>
              </w:rPr>
              <w:t>Warning Summary View:</w:t>
            </w:r>
            <w:r>
              <w:rPr>
                <w:b/>
              </w:rPr>
              <w:t xml:space="preserve"> </w:t>
            </w:r>
            <w:r>
              <w:t>shows various groupings of encountered messages.</w:t>
            </w:r>
          </w:p>
          <w:p w:rsidR="008E09F9" w:rsidRPr="008E09F9" w:rsidRDefault="008E09F9" w:rsidP="008E09F9">
            <w:pPr>
              <w:rPr>
                <w:b/>
              </w:rPr>
            </w:pPr>
            <w:r w:rsidRPr="008E09F9">
              <w:rPr>
                <w:b/>
              </w:rPr>
              <w:t>Source View</w:t>
            </w:r>
            <w:r>
              <w:rPr>
                <w:b/>
              </w:rPr>
              <w:t xml:space="preserve">: </w:t>
            </w:r>
            <w:r w:rsidRPr="008E09F9">
              <w:t>sho</w:t>
            </w:r>
            <w:r w:rsidR="002C1A95">
              <w:t>w</w:t>
            </w:r>
            <w:r w:rsidRPr="008E09F9">
              <w:t>s annotated source code for the first or highlighted messages occurrence, and, in a second tab, the HTML explanation file for the selected message.</w:t>
            </w:r>
          </w:p>
          <w:p w:rsidR="008E09F9" w:rsidRPr="008E09F9" w:rsidRDefault="008E09F9" w:rsidP="008E09F9">
            <w:pPr>
              <w:rPr>
                <w:b/>
              </w:rPr>
            </w:pPr>
            <w:r w:rsidRPr="008E09F9">
              <w:rPr>
                <w:b/>
              </w:rPr>
              <w:t>Warnings List View</w:t>
            </w:r>
            <w:r>
              <w:rPr>
                <w:b/>
              </w:rPr>
              <w:t xml:space="preserve">: </w:t>
            </w:r>
            <w:r w:rsidRPr="008E09F9">
              <w:t>details the listing of messages instances according to the summary View selection</w:t>
            </w:r>
            <w:r w:rsidR="00094C4F">
              <w:rPr>
                <w:b/>
              </w:rPr>
              <w:t>.</w:t>
            </w:r>
          </w:p>
          <w:p w:rsidR="00554597" w:rsidRPr="00BC081C" w:rsidRDefault="008E09F9" w:rsidP="008E09F9">
            <w:r>
              <w:t xml:space="preserve"> </w:t>
            </w:r>
          </w:p>
        </w:tc>
      </w:tr>
    </w:tbl>
    <w:p w:rsidR="00C10880" w:rsidRDefault="00C10880" w:rsidP="00647268"/>
    <w:p w:rsidR="004F5706" w:rsidRDefault="004F5706">
      <w:r>
        <w:br w:type="page"/>
      </w:r>
    </w:p>
    <w:p w:rsidR="00C10880" w:rsidRDefault="004F5706" w:rsidP="00A162A0">
      <w:pPr>
        <w:pStyle w:val="IMF-H2"/>
        <w:rPr>
          <w:rFonts w:ascii="Arial" w:hAnsi="Arial" w:cs="Arial"/>
          <w:bCs w:val="0"/>
          <w:color w:val="222222"/>
          <w:sz w:val="24"/>
          <w:szCs w:val="24"/>
          <w:shd w:val="clear" w:color="auto" w:fill="FFFFFF"/>
        </w:rPr>
      </w:pPr>
      <w:r w:rsidRPr="00A162A0">
        <w:rPr>
          <w:rFonts w:ascii="Arial" w:hAnsi="Arial" w:cs="Arial"/>
          <w:bCs w:val="0"/>
          <w:color w:val="222222"/>
          <w:sz w:val="24"/>
          <w:szCs w:val="24"/>
          <w:shd w:val="clear" w:color="auto" w:fill="FFFFFF"/>
        </w:rPr>
        <w:lastRenderedPageBreak/>
        <w:t>HOWTO: Run CI scripts to produce MISRA summary information</w:t>
      </w:r>
    </w:p>
    <w:p w:rsidR="00A162A0" w:rsidRDefault="00A162A0" w:rsidP="00A162A0">
      <w:pPr>
        <w:pStyle w:val="Listenabsatz"/>
        <w:numPr>
          <w:ilvl w:val="0"/>
          <w:numId w:val="4"/>
        </w:numPr>
      </w:pPr>
      <w:r>
        <w:t>Consider the Directory “CI”</w:t>
      </w:r>
      <w:r>
        <w:br/>
        <w:t>CI means “Continuous Integration”</w:t>
      </w:r>
    </w:p>
    <w:p w:rsidR="00A162A0" w:rsidRDefault="00A162A0" w:rsidP="00A162A0">
      <w:pPr>
        <w:pStyle w:val="Listenabsatz"/>
        <w:numPr>
          <w:ilvl w:val="0"/>
          <w:numId w:val="4"/>
        </w:numPr>
      </w:pPr>
      <w:r>
        <w:t>Here you will find a subdirectory called “Support”</w:t>
      </w:r>
    </w:p>
    <w:p w:rsidR="00A162A0" w:rsidRDefault="00A162A0" w:rsidP="00A162A0">
      <w:pPr>
        <w:pStyle w:val="Listenabsatz"/>
        <w:numPr>
          <w:ilvl w:val="0"/>
          <w:numId w:val="4"/>
        </w:numPr>
      </w:pPr>
      <w:r>
        <w:t>Are you interested in MISRA and Test Statistics?</w:t>
      </w:r>
      <w:r>
        <w:br/>
        <w:t>Then run “run_qac.bat” and “report_integration.bat”</w:t>
      </w:r>
    </w:p>
    <w:p w:rsidR="00A162A0" w:rsidRDefault="00A162A0" w:rsidP="00A162A0">
      <w:pPr>
        <w:pStyle w:val="Listenabsatz"/>
        <w:numPr>
          <w:ilvl w:val="0"/>
          <w:numId w:val="4"/>
        </w:numPr>
      </w:pPr>
      <w:r>
        <w:t>These will generate summary information for QAC analysis and unit tests.</w:t>
      </w:r>
      <w:r>
        <w:br/>
        <w:t>These batch files analyzes the existing builds that have been run on the machine.</w:t>
      </w:r>
    </w:p>
    <w:p w:rsidR="00A162A0" w:rsidRDefault="00AE2079" w:rsidP="00A162A0">
      <w:r>
        <w:t>Example of:</w:t>
      </w:r>
      <w:r>
        <w:br/>
      </w:r>
      <w:r w:rsidR="00A162A0">
        <w:t>Running run_qac.bat” and “report_integration.bat”</w:t>
      </w:r>
    </w:p>
    <w:p w:rsidR="00A162A0" w:rsidRDefault="00A162A0" w:rsidP="00A162A0">
      <w:pPr>
        <w:pStyle w:val="Listenabsatz"/>
        <w:numPr>
          <w:ilvl w:val="0"/>
          <w:numId w:val="4"/>
        </w:numPr>
      </w:pPr>
      <w:r>
        <w:t>Find the file “CI\Support\run_qac.bat</w:t>
      </w:r>
    </w:p>
    <w:p w:rsidR="00AE2079" w:rsidRDefault="00AE2079" w:rsidP="00A162A0">
      <w:pPr>
        <w:pStyle w:val="Listenabsatz"/>
        <w:numPr>
          <w:ilvl w:val="0"/>
          <w:numId w:val="4"/>
        </w:numPr>
      </w:pPr>
      <w:r>
        <w:t>And run it.</w:t>
      </w:r>
    </w:p>
    <w:p w:rsidR="00A162A0" w:rsidRDefault="00A162A0" w:rsidP="00A162A0">
      <w:r>
        <w:t>Example: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89"/>
      </w:tblGrid>
      <w:tr w:rsidR="00A162A0" w:rsidTr="00AA430B">
        <w:trPr>
          <w:trHeight w:val="1855"/>
        </w:trPr>
        <w:tc>
          <w:tcPr>
            <w:tcW w:w="6389" w:type="dxa"/>
          </w:tcPr>
          <w:p w:rsidR="00A162A0" w:rsidRDefault="00A162A0" w:rsidP="00A162A0">
            <w:r>
              <w:rPr>
                <w:noProof/>
              </w:rPr>
              <w:drawing>
                <wp:inline distT="0" distB="0" distL="0" distR="0" wp14:anchorId="7AEF5216" wp14:editId="4A2D1645">
                  <wp:extent cx="3847795" cy="1120164"/>
                  <wp:effectExtent l="0" t="0" r="635" b="381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6176" cy="1119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2A0" w:rsidRDefault="00A162A0" w:rsidP="00A162A0">
      <w:r>
        <w:t>Example output: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730"/>
      </w:tblGrid>
      <w:tr w:rsidR="00A162A0" w:rsidTr="00AA430B">
        <w:trPr>
          <w:trHeight w:val="5380"/>
        </w:trPr>
        <w:tc>
          <w:tcPr>
            <w:tcW w:w="7730" w:type="dxa"/>
          </w:tcPr>
          <w:p w:rsidR="00A162A0" w:rsidRDefault="00A162A0" w:rsidP="00A162A0">
            <w:r>
              <w:rPr>
                <w:noProof/>
              </w:rPr>
              <w:drawing>
                <wp:inline distT="0" distB="0" distL="0" distR="0" wp14:anchorId="68F262E3" wp14:editId="35C87C33">
                  <wp:extent cx="4748315" cy="3379623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0768" cy="3381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2A0" w:rsidRDefault="00A162A0" w:rsidP="00A162A0"/>
    <w:p w:rsidR="00AE2079" w:rsidRDefault="00AE2079" w:rsidP="00AE2079">
      <w:pPr>
        <w:pStyle w:val="Listenabsatz"/>
        <w:numPr>
          <w:ilvl w:val="0"/>
          <w:numId w:val="4"/>
        </w:numPr>
      </w:pPr>
      <w:r>
        <w:t>Find the file “CI\Support\report_integration.bat</w:t>
      </w:r>
    </w:p>
    <w:p w:rsidR="00AE2079" w:rsidRDefault="00AE2079" w:rsidP="00AE2079">
      <w:pPr>
        <w:pStyle w:val="Listenabsatz"/>
        <w:numPr>
          <w:ilvl w:val="0"/>
          <w:numId w:val="4"/>
        </w:numPr>
      </w:pPr>
      <w:r>
        <w:t>And run it.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E2079" w:rsidTr="00AE2079">
        <w:tc>
          <w:tcPr>
            <w:tcW w:w="9576" w:type="dxa"/>
          </w:tcPr>
          <w:p w:rsidR="00AE2079" w:rsidRDefault="00AE2079" w:rsidP="00A162A0">
            <w:r>
              <w:rPr>
                <w:noProof/>
              </w:rPr>
              <w:drawing>
                <wp:inline distT="0" distB="0" distL="0" distR="0" wp14:anchorId="64B6BCDF" wp14:editId="19C9E7D3">
                  <wp:extent cx="5943600" cy="257238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57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2079" w:rsidRPr="00A162A0" w:rsidRDefault="00AE2079" w:rsidP="00A162A0"/>
    <w:p w:rsidR="004F5706" w:rsidRDefault="004F5706">
      <w:r>
        <w:br w:type="page"/>
      </w:r>
    </w:p>
    <w:p w:rsidR="00C10880" w:rsidRDefault="004F5706" w:rsidP="00A162A0">
      <w:pPr>
        <w:pStyle w:val="IMF-H2"/>
        <w:rPr>
          <w:rFonts w:ascii="Arial" w:hAnsi="Arial" w:cs="Arial"/>
          <w:bCs w:val="0"/>
          <w:color w:val="222222"/>
          <w:sz w:val="24"/>
          <w:szCs w:val="24"/>
          <w:shd w:val="clear" w:color="auto" w:fill="FFFFFF"/>
        </w:rPr>
      </w:pPr>
      <w:r w:rsidRPr="00A162A0">
        <w:rPr>
          <w:rFonts w:ascii="Arial" w:hAnsi="Arial" w:cs="Arial"/>
          <w:bCs w:val="0"/>
          <w:color w:val="222222"/>
          <w:sz w:val="24"/>
          <w:szCs w:val="24"/>
          <w:shd w:val="clear" w:color="auto" w:fill="FFFFFF"/>
        </w:rPr>
        <w:lastRenderedPageBreak/>
        <w:t xml:space="preserve">HOWTO: </w:t>
      </w:r>
      <w:r w:rsidR="00AB2664">
        <w:rPr>
          <w:rFonts w:ascii="Arial" w:hAnsi="Arial" w:cs="Arial"/>
          <w:bCs w:val="0"/>
          <w:color w:val="222222"/>
          <w:sz w:val="24"/>
          <w:szCs w:val="24"/>
          <w:shd w:val="clear" w:color="auto" w:fill="FFFFFF"/>
        </w:rPr>
        <w:t xml:space="preserve">*EXPERTS* </w:t>
      </w:r>
      <w:r w:rsidRPr="00A162A0">
        <w:rPr>
          <w:rFonts w:ascii="Arial" w:hAnsi="Arial" w:cs="Arial"/>
          <w:bCs w:val="0"/>
          <w:color w:val="222222"/>
          <w:sz w:val="24"/>
          <w:szCs w:val="24"/>
          <w:shd w:val="clear" w:color="auto" w:fill="FFFFFF"/>
        </w:rPr>
        <w:t>Run the QAC GUI project as an expert and view the results</w:t>
      </w:r>
    </w:p>
    <w:p w:rsidR="00A631BE" w:rsidRDefault="00A631BE" w:rsidP="00A631BE">
      <w:pPr>
        <w:pStyle w:val="Listenabsatz"/>
        <w:numPr>
          <w:ilvl w:val="0"/>
          <w:numId w:val="4"/>
        </w:numPr>
      </w:pPr>
      <w:r>
        <w:t>Experts might want to run QAC themselves to look at analysis of MISRA.</w:t>
      </w:r>
    </w:p>
    <w:p w:rsidR="00A631BE" w:rsidRDefault="00A631BE" w:rsidP="00A631BE">
      <w:pPr>
        <w:pStyle w:val="Listenabsatz"/>
        <w:numPr>
          <w:ilvl w:val="0"/>
          <w:numId w:val="4"/>
        </w:numPr>
      </w:pPr>
      <w:r>
        <w:t>Run the QAC GUI.</w:t>
      </w:r>
    </w:p>
    <w:p w:rsidR="00A631BE" w:rsidRDefault="00A631BE" w:rsidP="00A631BE">
      <w:pPr>
        <w:pStyle w:val="Listenabsatz"/>
        <w:numPr>
          <w:ilvl w:val="0"/>
          <w:numId w:val="4"/>
        </w:numPr>
      </w:pPr>
      <w:r>
        <w:t>Open the project file “…\</w:t>
      </w:r>
      <w:r w:rsidRPr="00A631BE">
        <w:t>Build\</w:t>
      </w:r>
      <w:proofErr w:type="spellStart"/>
      <w:r w:rsidRPr="00A631BE">
        <w:t>Tmp</w:t>
      </w:r>
      <w:proofErr w:type="spellEnd"/>
      <w:r w:rsidRPr="00A631BE">
        <w:t>\F0Bw16_App_default\</w:t>
      </w:r>
      <w:proofErr w:type="spellStart"/>
      <w:r w:rsidRPr="00A631BE">
        <w:t>qac</w:t>
      </w:r>
      <w:proofErr w:type="spellEnd"/>
      <w:r>
        <w:t>\_</w:t>
      </w:r>
      <w:proofErr w:type="spellStart"/>
      <w:r>
        <w:t>qac_gui.prj</w:t>
      </w:r>
      <w:proofErr w:type="spellEnd"/>
      <w:r>
        <w:t>”</w:t>
      </w:r>
    </w:p>
    <w:p w:rsidR="00A631BE" w:rsidRDefault="00A631BE" w:rsidP="00A631BE">
      <w:r>
        <w:t>Example of:</w:t>
      </w:r>
      <w:r>
        <w:br/>
        <w:t>Running QAC GUI with “\_</w:t>
      </w:r>
      <w:proofErr w:type="spellStart"/>
      <w:r>
        <w:t>qac_gui.prj</w:t>
      </w:r>
      <w:proofErr w:type="spellEnd"/>
      <w:r>
        <w:t>”</w:t>
      </w:r>
      <w:bookmarkStart w:id="0" w:name="_GoBack"/>
      <w:bookmarkEnd w:id="0"/>
    </w:p>
    <w:p w:rsidR="00A631BE" w:rsidRDefault="00A631BE" w:rsidP="00A631B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631BE" w:rsidTr="00A631BE">
        <w:tc>
          <w:tcPr>
            <w:tcW w:w="9576" w:type="dxa"/>
          </w:tcPr>
          <w:p w:rsidR="00A631BE" w:rsidRDefault="00A631BE" w:rsidP="00A631BE">
            <w:r>
              <w:rPr>
                <w:noProof/>
              </w:rPr>
              <w:drawing>
                <wp:inline distT="0" distB="0" distL="0" distR="0" wp14:anchorId="16385FB4" wp14:editId="4F3735CB">
                  <wp:extent cx="5943600" cy="244729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447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31BE" w:rsidRDefault="00A631BE" w:rsidP="00A631BE"/>
    <w:sectPr w:rsidR="00A631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B92" w:rsidRDefault="00E80B92" w:rsidP="00554597">
      <w:pPr>
        <w:spacing w:after="0" w:line="240" w:lineRule="auto"/>
      </w:pPr>
      <w:r>
        <w:separator/>
      </w:r>
    </w:p>
  </w:endnote>
  <w:endnote w:type="continuationSeparator" w:id="0">
    <w:p w:rsidR="00E80B92" w:rsidRDefault="00E80B92" w:rsidP="00554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Std-B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L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B92" w:rsidRDefault="00E80B92" w:rsidP="00554597">
      <w:pPr>
        <w:spacing w:after="0" w:line="240" w:lineRule="auto"/>
      </w:pPr>
      <w:r>
        <w:separator/>
      </w:r>
    </w:p>
  </w:footnote>
  <w:footnote w:type="continuationSeparator" w:id="0">
    <w:p w:rsidR="00E80B92" w:rsidRDefault="00E80B92" w:rsidP="00554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D3B14"/>
    <w:multiLevelType w:val="hybridMultilevel"/>
    <w:tmpl w:val="5A887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5649C"/>
    <w:multiLevelType w:val="hybridMultilevel"/>
    <w:tmpl w:val="0608D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305277"/>
    <w:multiLevelType w:val="hybridMultilevel"/>
    <w:tmpl w:val="C8DAF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8434AA"/>
    <w:multiLevelType w:val="hybridMultilevel"/>
    <w:tmpl w:val="4322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E5A"/>
    <w:rsid w:val="00050CBC"/>
    <w:rsid w:val="00094C4F"/>
    <w:rsid w:val="00114CD5"/>
    <w:rsid w:val="001D13E0"/>
    <w:rsid w:val="002334F8"/>
    <w:rsid w:val="00247480"/>
    <w:rsid w:val="002C1A95"/>
    <w:rsid w:val="002E0506"/>
    <w:rsid w:val="00337703"/>
    <w:rsid w:val="003C610C"/>
    <w:rsid w:val="004F1278"/>
    <w:rsid w:val="004F5706"/>
    <w:rsid w:val="004F611D"/>
    <w:rsid w:val="005000AB"/>
    <w:rsid w:val="00554597"/>
    <w:rsid w:val="00583A65"/>
    <w:rsid w:val="005C0547"/>
    <w:rsid w:val="005E2AA8"/>
    <w:rsid w:val="005F1A30"/>
    <w:rsid w:val="006227E9"/>
    <w:rsid w:val="00647268"/>
    <w:rsid w:val="00770D2C"/>
    <w:rsid w:val="007B3728"/>
    <w:rsid w:val="008D6362"/>
    <w:rsid w:val="008E09F9"/>
    <w:rsid w:val="00951F5C"/>
    <w:rsid w:val="00980379"/>
    <w:rsid w:val="009D2C7D"/>
    <w:rsid w:val="00A162A0"/>
    <w:rsid w:val="00A253E5"/>
    <w:rsid w:val="00A41CA5"/>
    <w:rsid w:val="00A631BE"/>
    <w:rsid w:val="00AA430B"/>
    <w:rsid w:val="00AB2664"/>
    <w:rsid w:val="00AC70D9"/>
    <w:rsid w:val="00AE2079"/>
    <w:rsid w:val="00B24EBA"/>
    <w:rsid w:val="00B46E85"/>
    <w:rsid w:val="00B563DF"/>
    <w:rsid w:val="00BB16A5"/>
    <w:rsid w:val="00BC081C"/>
    <w:rsid w:val="00BD2BA7"/>
    <w:rsid w:val="00BF3C3A"/>
    <w:rsid w:val="00C02F1C"/>
    <w:rsid w:val="00C10880"/>
    <w:rsid w:val="00C36CA6"/>
    <w:rsid w:val="00CF1C28"/>
    <w:rsid w:val="00D008C0"/>
    <w:rsid w:val="00D64461"/>
    <w:rsid w:val="00DC186A"/>
    <w:rsid w:val="00DF6E0C"/>
    <w:rsid w:val="00E572F6"/>
    <w:rsid w:val="00E80B92"/>
    <w:rsid w:val="00F03AF2"/>
    <w:rsid w:val="00F13E3A"/>
    <w:rsid w:val="00FA2E5A"/>
    <w:rsid w:val="00FB0736"/>
    <w:rsid w:val="00FC59EE"/>
    <w:rsid w:val="00FD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247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24748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MF-H2">
    <w:name w:val="IMF-H2"/>
    <w:basedOn w:val="Standard"/>
    <w:uiPriority w:val="99"/>
    <w:rsid w:val="00554597"/>
    <w:pPr>
      <w:widowControl w:val="0"/>
      <w:suppressAutoHyphens/>
      <w:autoSpaceDE w:val="0"/>
      <w:autoSpaceDN w:val="0"/>
      <w:adjustRightInd w:val="0"/>
      <w:spacing w:before="227" w:after="113" w:line="320" w:lineRule="atLeast"/>
    </w:pPr>
    <w:rPr>
      <w:rFonts w:ascii="HelveticaNeueLTStd-Bd" w:eastAsia="Times New Roman" w:hAnsi="HelveticaNeueLTStd-Bd" w:cs="HelveticaNeueLTStd-Bd"/>
      <w:b/>
      <w:bCs/>
      <w:color w:val="289C95"/>
      <w:sz w:val="26"/>
      <w:szCs w:val="26"/>
      <w:lang w:val="en-GB" w:eastAsia="en-IE"/>
    </w:rPr>
  </w:style>
  <w:style w:type="paragraph" w:customStyle="1" w:styleId="NoParagraphStyle">
    <w:name w:val="[No Paragraph Style]"/>
    <w:rsid w:val="00554597"/>
    <w:pPr>
      <w:widowControl w:val="0"/>
      <w:autoSpaceDE w:val="0"/>
      <w:autoSpaceDN w:val="0"/>
      <w:adjustRightInd w:val="0"/>
      <w:spacing w:after="0" w:line="288" w:lineRule="auto"/>
    </w:pPr>
    <w:rPr>
      <w:rFonts w:ascii="Times-Roman" w:eastAsia="Times New Roman" w:hAnsi="Times-Roman" w:cs="Times-Roman"/>
      <w:color w:val="000000"/>
      <w:sz w:val="24"/>
      <w:szCs w:val="24"/>
      <w:lang w:val="en-GB" w:eastAsia="en-IE"/>
    </w:rPr>
  </w:style>
  <w:style w:type="paragraph" w:customStyle="1" w:styleId="IMF-Table1">
    <w:name w:val="IMF-Table+1"/>
    <w:basedOn w:val="Standard"/>
    <w:uiPriority w:val="99"/>
    <w:rsid w:val="00554597"/>
    <w:pPr>
      <w:widowControl w:val="0"/>
      <w:suppressAutoHyphens/>
      <w:autoSpaceDE w:val="0"/>
      <w:autoSpaceDN w:val="0"/>
      <w:adjustRightInd w:val="0"/>
      <w:spacing w:after="57" w:line="220" w:lineRule="atLeast"/>
    </w:pPr>
    <w:rPr>
      <w:rFonts w:ascii="HelveticaNeueLTStd-Lt" w:eastAsia="Times New Roman" w:hAnsi="HelveticaNeueLTStd-Lt" w:cs="HelveticaNeueLTStd-Lt"/>
      <w:color w:val="000000"/>
      <w:sz w:val="18"/>
      <w:szCs w:val="18"/>
      <w:lang w:val="en-GB" w:eastAsia="en-IE"/>
    </w:rPr>
  </w:style>
  <w:style w:type="paragraph" w:customStyle="1" w:styleId="IMF-TableHead">
    <w:name w:val="IMF-TableHead"/>
    <w:basedOn w:val="IMF-Table1"/>
    <w:uiPriority w:val="99"/>
    <w:rsid w:val="00554597"/>
    <w:rPr>
      <w:rFonts w:ascii="HelveticaNeueLTStd-Bd" w:hAnsi="HelveticaNeueLTStd-Bd" w:cs="HelveticaNeueLTStd-Bd"/>
      <w:b/>
      <w:bCs/>
      <w:color w:val="FFFFFF"/>
    </w:rPr>
  </w:style>
  <w:style w:type="paragraph" w:customStyle="1" w:styleId="IMF-TableInd1">
    <w:name w:val="IMF-TableInd+1"/>
    <w:basedOn w:val="IMF-Table1"/>
    <w:uiPriority w:val="99"/>
    <w:rsid w:val="00554597"/>
    <w:pPr>
      <w:ind w:left="283" w:hanging="283"/>
    </w:pPr>
  </w:style>
  <w:style w:type="paragraph" w:customStyle="1" w:styleId="TOC-Style1">
    <w:name w:val="TOC-Style1"/>
    <w:basedOn w:val="IMF-TableHead"/>
    <w:qFormat/>
    <w:rsid w:val="00554597"/>
  </w:style>
  <w:style w:type="paragraph" w:customStyle="1" w:styleId="TOC-Style2">
    <w:name w:val="TOC-Style2"/>
    <w:basedOn w:val="IMF-TableHead"/>
    <w:qFormat/>
    <w:rsid w:val="00554597"/>
  </w:style>
  <w:style w:type="character" w:customStyle="1" w:styleId="IMF-Reg">
    <w:name w:val="IMF-Reg"/>
    <w:uiPriority w:val="99"/>
    <w:rsid w:val="00554597"/>
    <w:rPr>
      <w:rFonts w:ascii="HelveticaNeueLTStd-Roman" w:hAnsi="HelveticaNeueLTStd-Roman" w:cs="HelveticaNeueLTStd-Roman" w:hint="default"/>
    </w:rPr>
  </w:style>
  <w:style w:type="paragraph" w:styleId="Kopfzeile">
    <w:name w:val="header"/>
    <w:basedOn w:val="Standard"/>
    <w:link w:val="KopfzeileZchn"/>
    <w:uiPriority w:val="99"/>
    <w:unhideWhenUsed/>
    <w:rsid w:val="005545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54597"/>
  </w:style>
  <w:style w:type="paragraph" w:styleId="Fuzeile">
    <w:name w:val="footer"/>
    <w:basedOn w:val="Standard"/>
    <w:link w:val="FuzeileZchn"/>
    <w:uiPriority w:val="99"/>
    <w:unhideWhenUsed/>
    <w:rsid w:val="005545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4597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008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008C0"/>
    <w:rPr>
      <w:rFonts w:ascii="Courier New" w:eastAsia="Times New Roman" w:hAnsi="Courier New" w:cs="Courier New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088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A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03A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03AF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A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AF2"/>
    <w:rPr>
      <w:b/>
      <w:bCs/>
      <w:sz w:val="20"/>
      <w:szCs w:val="20"/>
    </w:rPr>
  </w:style>
  <w:style w:type="character" w:styleId="Fett">
    <w:name w:val="Strong"/>
    <w:basedOn w:val="Absatz-Standardschriftart"/>
    <w:uiPriority w:val="22"/>
    <w:qFormat/>
    <w:rsid w:val="009D2C7D"/>
    <w:rPr>
      <w:b/>
      <w:bCs/>
    </w:rPr>
  </w:style>
  <w:style w:type="character" w:styleId="HTMLBeispiel">
    <w:name w:val="HTML Sample"/>
    <w:basedOn w:val="Absatz-Standardschriftart"/>
    <w:uiPriority w:val="99"/>
    <w:semiHidden/>
    <w:unhideWhenUsed/>
    <w:rsid w:val="00BC081C"/>
    <w:rPr>
      <w:rFonts w:ascii="Courier New" w:eastAsia="Times New Roman" w:hAnsi="Courier New" w:cs="Courier New"/>
    </w:rPr>
  </w:style>
  <w:style w:type="character" w:styleId="Hyperlink">
    <w:name w:val="Hyperlink"/>
    <w:basedOn w:val="Absatz-Standardschriftart"/>
    <w:uiPriority w:val="99"/>
    <w:semiHidden/>
    <w:unhideWhenUsed/>
    <w:rsid w:val="00BC081C"/>
    <w:rPr>
      <w:color w:val="0000FF"/>
      <w:u w:val="single"/>
    </w:rPr>
  </w:style>
  <w:style w:type="character" w:customStyle="1" w:styleId="apple-style-span">
    <w:name w:val="apple-style-span"/>
    <w:basedOn w:val="Absatz-Standardschriftart"/>
    <w:rsid w:val="008E09F9"/>
  </w:style>
  <w:style w:type="character" w:customStyle="1" w:styleId="apple-converted-space">
    <w:name w:val="apple-converted-space"/>
    <w:basedOn w:val="Absatz-Standardschriftart"/>
    <w:rsid w:val="008E09F9"/>
  </w:style>
  <w:style w:type="table" w:styleId="Tabellenraster">
    <w:name w:val="Table Grid"/>
    <w:basedOn w:val="NormaleTabelle"/>
    <w:uiPriority w:val="59"/>
    <w:rsid w:val="00500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162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247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24748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MF-H2">
    <w:name w:val="IMF-H2"/>
    <w:basedOn w:val="Standard"/>
    <w:uiPriority w:val="99"/>
    <w:rsid w:val="00554597"/>
    <w:pPr>
      <w:widowControl w:val="0"/>
      <w:suppressAutoHyphens/>
      <w:autoSpaceDE w:val="0"/>
      <w:autoSpaceDN w:val="0"/>
      <w:adjustRightInd w:val="0"/>
      <w:spacing w:before="227" w:after="113" w:line="320" w:lineRule="atLeast"/>
    </w:pPr>
    <w:rPr>
      <w:rFonts w:ascii="HelveticaNeueLTStd-Bd" w:eastAsia="Times New Roman" w:hAnsi="HelveticaNeueLTStd-Bd" w:cs="HelveticaNeueLTStd-Bd"/>
      <w:b/>
      <w:bCs/>
      <w:color w:val="289C95"/>
      <w:sz w:val="26"/>
      <w:szCs w:val="26"/>
      <w:lang w:val="en-GB" w:eastAsia="en-IE"/>
    </w:rPr>
  </w:style>
  <w:style w:type="paragraph" w:customStyle="1" w:styleId="NoParagraphStyle">
    <w:name w:val="[No Paragraph Style]"/>
    <w:rsid w:val="00554597"/>
    <w:pPr>
      <w:widowControl w:val="0"/>
      <w:autoSpaceDE w:val="0"/>
      <w:autoSpaceDN w:val="0"/>
      <w:adjustRightInd w:val="0"/>
      <w:spacing w:after="0" w:line="288" w:lineRule="auto"/>
    </w:pPr>
    <w:rPr>
      <w:rFonts w:ascii="Times-Roman" w:eastAsia="Times New Roman" w:hAnsi="Times-Roman" w:cs="Times-Roman"/>
      <w:color w:val="000000"/>
      <w:sz w:val="24"/>
      <w:szCs w:val="24"/>
      <w:lang w:val="en-GB" w:eastAsia="en-IE"/>
    </w:rPr>
  </w:style>
  <w:style w:type="paragraph" w:customStyle="1" w:styleId="IMF-Table1">
    <w:name w:val="IMF-Table+1"/>
    <w:basedOn w:val="Standard"/>
    <w:uiPriority w:val="99"/>
    <w:rsid w:val="00554597"/>
    <w:pPr>
      <w:widowControl w:val="0"/>
      <w:suppressAutoHyphens/>
      <w:autoSpaceDE w:val="0"/>
      <w:autoSpaceDN w:val="0"/>
      <w:adjustRightInd w:val="0"/>
      <w:spacing w:after="57" w:line="220" w:lineRule="atLeast"/>
    </w:pPr>
    <w:rPr>
      <w:rFonts w:ascii="HelveticaNeueLTStd-Lt" w:eastAsia="Times New Roman" w:hAnsi="HelveticaNeueLTStd-Lt" w:cs="HelveticaNeueLTStd-Lt"/>
      <w:color w:val="000000"/>
      <w:sz w:val="18"/>
      <w:szCs w:val="18"/>
      <w:lang w:val="en-GB" w:eastAsia="en-IE"/>
    </w:rPr>
  </w:style>
  <w:style w:type="paragraph" w:customStyle="1" w:styleId="IMF-TableHead">
    <w:name w:val="IMF-TableHead"/>
    <w:basedOn w:val="IMF-Table1"/>
    <w:uiPriority w:val="99"/>
    <w:rsid w:val="00554597"/>
    <w:rPr>
      <w:rFonts w:ascii="HelveticaNeueLTStd-Bd" w:hAnsi="HelveticaNeueLTStd-Bd" w:cs="HelveticaNeueLTStd-Bd"/>
      <w:b/>
      <w:bCs/>
      <w:color w:val="FFFFFF"/>
    </w:rPr>
  </w:style>
  <w:style w:type="paragraph" w:customStyle="1" w:styleId="IMF-TableInd1">
    <w:name w:val="IMF-TableInd+1"/>
    <w:basedOn w:val="IMF-Table1"/>
    <w:uiPriority w:val="99"/>
    <w:rsid w:val="00554597"/>
    <w:pPr>
      <w:ind w:left="283" w:hanging="283"/>
    </w:pPr>
  </w:style>
  <w:style w:type="paragraph" w:customStyle="1" w:styleId="TOC-Style1">
    <w:name w:val="TOC-Style1"/>
    <w:basedOn w:val="IMF-TableHead"/>
    <w:qFormat/>
    <w:rsid w:val="00554597"/>
  </w:style>
  <w:style w:type="paragraph" w:customStyle="1" w:styleId="TOC-Style2">
    <w:name w:val="TOC-Style2"/>
    <w:basedOn w:val="IMF-TableHead"/>
    <w:qFormat/>
    <w:rsid w:val="00554597"/>
  </w:style>
  <w:style w:type="character" w:customStyle="1" w:styleId="IMF-Reg">
    <w:name w:val="IMF-Reg"/>
    <w:uiPriority w:val="99"/>
    <w:rsid w:val="00554597"/>
    <w:rPr>
      <w:rFonts w:ascii="HelveticaNeueLTStd-Roman" w:hAnsi="HelveticaNeueLTStd-Roman" w:cs="HelveticaNeueLTStd-Roman" w:hint="default"/>
    </w:rPr>
  </w:style>
  <w:style w:type="paragraph" w:styleId="Kopfzeile">
    <w:name w:val="header"/>
    <w:basedOn w:val="Standard"/>
    <w:link w:val="KopfzeileZchn"/>
    <w:uiPriority w:val="99"/>
    <w:unhideWhenUsed/>
    <w:rsid w:val="005545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54597"/>
  </w:style>
  <w:style w:type="paragraph" w:styleId="Fuzeile">
    <w:name w:val="footer"/>
    <w:basedOn w:val="Standard"/>
    <w:link w:val="FuzeileZchn"/>
    <w:uiPriority w:val="99"/>
    <w:unhideWhenUsed/>
    <w:rsid w:val="005545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4597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008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008C0"/>
    <w:rPr>
      <w:rFonts w:ascii="Courier New" w:eastAsia="Times New Roman" w:hAnsi="Courier New" w:cs="Courier New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088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A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03A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03AF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A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AF2"/>
    <w:rPr>
      <w:b/>
      <w:bCs/>
      <w:sz w:val="20"/>
      <w:szCs w:val="20"/>
    </w:rPr>
  </w:style>
  <w:style w:type="character" w:styleId="Fett">
    <w:name w:val="Strong"/>
    <w:basedOn w:val="Absatz-Standardschriftart"/>
    <w:uiPriority w:val="22"/>
    <w:qFormat/>
    <w:rsid w:val="009D2C7D"/>
    <w:rPr>
      <w:b/>
      <w:bCs/>
    </w:rPr>
  </w:style>
  <w:style w:type="character" w:styleId="HTMLBeispiel">
    <w:name w:val="HTML Sample"/>
    <w:basedOn w:val="Absatz-Standardschriftart"/>
    <w:uiPriority w:val="99"/>
    <w:semiHidden/>
    <w:unhideWhenUsed/>
    <w:rsid w:val="00BC081C"/>
    <w:rPr>
      <w:rFonts w:ascii="Courier New" w:eastAsia="Times New Roman" w:hAnsi="Courier New" w:cs="Courier New"/>
    </w:rPr>
  </w:style>
  <w:style w:type="character" w:styleId="Hyperlink">
    <w:name w:val="Hyperlink"/>
    <w:basedOn w:val="Absatz-Standardschriftart"/>
    <w:uiPriority w:val="99"/>
    <w:semiHidden/>
    <w:unhideWhenUsed/>
    <w:rsid w:val="00BC081C"/>
    <w:rPr>
      <w:color w:val="0000FF"/>
      <w:u w:val="single"/>
    </w:rPr>
  </w:style>
  <w:style w:type="character" w:customStyle="1" w:styleId="apple-style-span">
    <w:name w:val="apple-style-span"/>
    <w:basedOn w:val="Absatz-Standardschriftart"/>
    <w:rsid w:val="008E09F9"/>
  </w:style>
  <w:style w:type="character" w:customStyle="1" w:styleId="apple-converted-space">
    <w:name w:val="apple-converted-space"/>
    <w:basedOn w:val="Absatz-Standardschriftart"/>
    <w:rsid w:val="008E09F9"/>
  </w:style>
  <w:style w:type="table" w:styleId="Tabellenraster">
    <w:name w:val="Table Grid"/>
    <w:basedOn w:val="NormaleTabelle"/>
    <w:uiPriority w:val="59"/>
    <w:rsid w:val="00500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16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3990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0778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ct.leo.org/englisch-deutsch/throughout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A2839-6722-4513-AC13-2283425B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FIATGROUP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Iliass AIT EL MAHJOUB</dc:creator>
  <cp:lastModifiedBy>Iliass AIT EL MAHJOUB</cp:lastModifiedBy>
  <cp:revision>18</cp:revision>
  <cp:lastPrinted>2019-11-21T11:09:00Z</cp:lastPrinted>
  <dcterms:created xsi:type="dcterms:W3CDTF">2019-09-10T14:08:00Z</dcterms:created>
  <dcterms:modified xsi:type="dcterms:W3CDTF">2019-11-21T11:09:00Z</dcterms:modified>
</cp:coreProperties>
</file>